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BD91" w14:textId="77777777" w:rsidR="00364ABF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Profilová maturitní zkouška z českého jazyka a literatury</w:t>
      </w:r>
    </w:p>
    <w:p w14:paraId="73092D2D" w14:textId="77777777" w:rsidR="00364ABF" w:rsidRDefault="00000000">
      <w:pPr>
        <w:jc w:val="center"/>
      </w:pPr>
      <w:r>
        <w:rPr>
          <w:b/>
          <w:sz w:val="32"/>
          <w:szCs w:val="32"/>
        </w:rPr>
        <w:t>školní rok 2023/2024</w:t>
      </w:r>
    </w:p>
    <w:p w14:paraId="42171ED1" w14:textId="77777777" w:rsidR="00364ABF" w:rsidRDefault="00364ABF">
      <w:pPr>
        <w:jc w:val="center"/>
      </w:pPr>
    </w:p>
    <w:p w14:paraId="0C06215A" w14:textId="77777777" w:rsidR="00364ABF" w:rsidRDefault="00000000">
      <w:r>
        <w:t>Profilová maturitní zkouška z českého jazyka a literatury je kombinací 1. písemné práce a 2. ústní zkoušky konané před komisí.</w:t>
      </w:r>
    </w:p>
    <w:p w14:paraId="623A42F9" w14:textId="77777777" w:rsidR="00364A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Písemná práce</w:t>
      </w:r>
    </w:p>
    <w:p w14:paraId="70283D05" w14:textId="77777777" w:rsidR="00364ABF" w:rsidRDefault="00000000">
      <w:pPr>
        <w:spacing w:after="0" w:line="240" w:lineRule="auto"/>
      </w:pPr>
      <w:r>
        <w:t xml:space="preserve">Písemnou prací z českého jazyka a literatury se rozumí vytvoření </w:t>
      </w:r>
      <w:r>
        <w:rPr>
          <w:b/>
        </w:rPr>
        <w:t>souvislého textu</w:t>
      </w:r>
      <w:r>
        <w:t xml:space="preserve"> odpovídajícího slohové práci, jehož </w:t>
      </w:r>
      <w:r>
        <w:rPr>
          <w:b/>
        </w:rPr>
        <w:t>minimální rozsah je 250 slov</w:t>
      </w:r>
      <w:r>
        <w:t xml:space="preserve">; písemná práce </w:t>
      </w:r>
      <w:r>
        <w:rPr>
          <w:b/>
        </w:rPr>
        <w:t>trvá 150 minut</w:t>
      </w:r>
      <w:r>
        <w:t xml:space="preserve"> (vlastní práce), před vlastní prací má žák </w:t>
      </w:r>
      <w:r>
        <w:rPr>
          <w:b/>
        </w:rPr>
        <w:t xml:space="preserve">15 minut </w:t>
      </w:r>
      <w:r>
        <w:t xml:space="preserve">čas na volbu zadání. Při konání písemné práce má žák </w:t>
      </w:r>
      <w:r>
        <w:rPr>
          <w:b/>
        </w:rPr>
        <w:t>možnost použít Pravidla českého pravopisu</w:t>
      </w:r>
      <w:r>
        <w:t>.</w:t>
      </w:r>
    </w:p>
    <w:p w14:paraId="52B9DE9A" w14:textId="77777777" w:rsidR="00364ABF" w:rsidRDefault="00364ABF">
      <w:pPr>
        <w:spacing w:after="0" w:line="240" w:lineRule="auto"/>
      </w:pPr>
    </w:p>
    <w:p w14:paraId="3F9DA877" w14:textId="77777777" w:rsidR="00364ABF" w:rsidRDefault="00000000">
      <w:pPr>
        <w:spacing w:after="0" w:line="240" w:lineRule="auto"/>
      </w:pPr>
      <w:r>
        <w:t xml:space="preserve">Pro písemnou práci ředitel školy stanoví </w:t>
      </w:r>
      <w:r>
        <w:rPr>
          <w:b/>
        </w:rPr>
        <w:t>4 zadání</w:t>
      </w:r>
      <w:r>
        <w:t xml:space="preserve">, která se žákům zpřístupní bezprostředně před zahájením zkoušky. Po zahájení zkoušky si </w:t>
      </w:r>
      <w:r>
        <w:rPr>
          <w:b/>
        </w:rPr>
        <w:t>žák 1 zadání zvolí.</w:t>
      </w:r>
      <w:r>
        <w:t xml:space="preserve"> </w:t>
      </w:r>
    </w:p>
    <w:p w14:paraId="1E54B400" w14:textId="77777777" w:rsidR="00364ABF" w:rsidRDefault="00000000">
      <w:pPr>
        <w:spacing w:after="0" w:line="240" w:lineRule="auto"/>
      </w:pPr>
      <w:r>
        <w:t xml:space="preserve">Zadání písemné práce obsahuje název zadání, způsob zpracování zadání a popřípadě výchozí text </w:t>
      </w:r>
    </w:p>
    <w:p w14:paraId="328A2484" w14:textId="77777777" w:rsidR="00364ABF" w:rsidRDefault="00000000">
      <w:pPr>
        <w:spacing w:after="0" w:line="240" w:lineRule="auto"/>
      </w:pPr>
      <w:r>
        <w:t>k zadání. Součástí výchozího textu k zadání může být i obrázek, graf apod.</w:t>
      </w:r>
    </w:p>
    <w:p w14:paraId="78A79E7C" w14:textId="77777777" w:rsidR="00364ABF" w:rsidRDefault="00000000">
      <w:pPr>
        <w:spacing w:after="0" w:line="240" w:lineRule="auto"/>
        <w:rPr>
          <w:color w:val="212529"/>
          <w:highlight w:val="white"/>
        </w:rPr>
      </w:pPr>
      <w:r>
        <w:rPr>
          <w:color w:val="212529"/>
          <w:highlight w:val="white"/>
        </w:rPr>
        <w:t xml:space="preserve">Způsob záznamu: základní variantou je text psaným vlastní rukou. Druhou variantou je text psaný na počítači. Tato druhá </w:t>
      </w:r>
      <w:proofErr w:type="gramStart"/>
      <w:r>
        <w:rPr>
          <w:color w:val="212529"/>
          <w:highlight w:val="white"/>
        </w:rPr>
        <w:t>varianta  je</w:t>
      </w:r>
      <w:proofErr w:type="gramEnd"/>
      <w:r>
        <w:rPr>
          <w:color w:val="212529"/>
          <w:highlight w:val="white"/>
        </w:rPr>
        <w:t xml:space="preserve"> nabízena žákům pouze tehdy, pokud je  technicky školou zajistitelná pro všechny žáky. O variantách způsobu záznamu pro daný školní rok je žák informován nejpozději </w:t>
      </w:r>
    </w:p>
    <w:p w14:paraId="517806A3" w14:textId="77777777" w:rsidR="00364ABF" w:rsidRDefault="00000000">
      <w:pPr>
        <w:spacing w:after="0" w:line="240" w:lineRule="auto"/>
        <w:rPr>
          <w:color w:val="FF0000"/>
        </w:rPr>
      </w:pPr>
      <w:r>
        <w:rPr>
          <w:color w:val="212529"/>
          <w:highlight w:val="white"/>
        </w:rPr>
        <w:t>1. února daného školního roku. Pokud jsou nabídnuty obě varianty způsobu záznamu, pak si žák zvolí jednu z variant způsobu záznamu a závazně se k této variantě přihlásí do 28. února daného školního roku.</w:t>
      </w:r>
    </w:p>
    <w:p w14:paraId="04A38458" w14:textId="77777777" w:rsidR="00364ABF" w:rsidRDefault="00000000">
      <w:pPr>
        <w:spacing w:after="0" w:line="240" w:lineRule="auto"/>
      </w:pPr>
      <w:r>
        <w:t xml:space="preserve">Výsledek písemné práce </w:t>
      </w:r>
      <w:proofErr w:type="gramStart"/>
      <w:r>
        <w:t>tvoří</w:t>
      </w:r>
      <w:proofErr w:type="gramEnd"/>
      <w:r>
        <w:t xml:space="preserve"> 40 % celkového hodnocení profilové zkoušky.</w:t>
      </w:r>
    </w:p>
    <w:p w14:paraId="1018D161" w14:textId="77777777" w:rsidR="00364ABF" w:rsidRDefault="00364ABF">
      <w:pPr>
        <w:spacing w:after="0" w:line="240" w:lineRule="auto"/>
      </w:pPr>
    </w:p>
    <w:p w14:paraId="23252C90" w14:textId="77777777" w:rsidR="00364ABF" w:rsidRDefault="00364ABF">
      <w:pPr>
        <w:spacing w:after="0" w:line="240" w:lineRule="auto"/>
      </w:pPr>
    </w:p>
    <w:p w14:paraId="642B5E3C" w14:textId="77777777" w:rsidR="00364A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Ústní zkouška konaná před komisí</w:t>
      </w:r>
    </w:p>
    <w:p w14:paraId="6ECB2066" w14:textId="77777777" w:rsidR="00364ABF" w:rsidRDefault="00364ABF">
      <w:pPr>
        <w:spacing w:after="0" w:line="240" w:lineRule="auto"/>
        <w:rPr>
          <w:b/>
        </w:rPr>
      </w:pPr>
    </w:p>
    <w:p w14:paraId="01A6EBE2" w14:textId="77777777" w:rsidR="00364ABF" w:rsidRDefault="00000000">
      <w:pPr>
        <w:spacing w:after="0" w:line="240" w:lineRule="auto"/>
      </w:pPr>
      <w:r>
        <w:t xml:space="preserve">Ústní zkouška se uskutečňuje </w:t>
      </w:r>
      <w:r>
        <w:rPr>
          <w:b/>
        </w:rPr>
        <w:t>formou řízeného rozhovoru nad pracovním listem</w:t>
      </w:r>
      <w:r>
        <w:t xml:space="preserve"> obsahujícím úryvek nebo úryvky z konkrétního literárního díla. Součástí pracovního listu je i zadání ověřující znalosti a dovednosti žáka vztahující se k učivu o jazyce a slohu.</w:t>
      </w:r>
    </w:p>
    <w:p w14:paraId="7BB3F645" w14:textId="77777777" w:rsidR="00364ABF" w:rsidRDefault="00364ABF">
      <w:pPr>
        <w:spacing w:after="0" w:line="240" w:lineRule="auto"/>
      </w:pPr>
    </w:p>
    <w:p w14:paraId="41FBA59C" w14:textId="77777777" w:rsidR="00364ABF" w:rsidRDefault="00000000">
      <w:pPr>
        <w:spacing w:after="0" w:line="240" w:lineRule="auto"/>
      </w:pPr>
      <w:r>
        <w:t xml:space="preserve">Pro účely této zkoušky je určen školní maturitní seznam nejméně 60 literárních děl. </w:t>
      </w:r>
    </w:p>
    <w:p w14:paraId="6E0D304E" w14:textId="77777777" w:rsidR="00364ABF" w:rsidRDefault="00000000">
      <w:pPr>
        <w:spacing w:after="0" w:line="240" w:lineRule="auto"/>
      </w:pPr>
      <w:r>
        <w:t xml:space="preserve">Z něj si žák připraví </w:t>
      </w:r>
      <w:r>
        <w:rPr>
          <w:b/>
        </w:rPr>
        <w:t>vlastní seznam 20 literárních děl</w:t>
      </w:r>
      <w:r>
        <w:t>, a to podle schématu:</w:t>
      </w:r>
    </w:p>
    <w:tbl>
      <w:tblPr>
        <w:tblStyle w:val="a"/>
        <w:tblW w:w="906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2"/>
        <w:gridCol w:w="4530"/>
      </w:tblGrid>
      <w:tr w:rsidR="00364ABF" w14:paraId="1A8039E1" w14:textId="77777777">
        <w:tc>
          <w:tcPr>
            <w:tcW w:w="4532" w:type="dxa"/>
            <w:shd w:val="clear" w:color="auto" w:fill="auto"/>
            <w:tcMar>
              <w:left w:w="93" w:type="dxa"/>
            </w:tcMar>
          </w:tcPr>
          <w:p w14:paraId="0B0309FD" w14:textId="77777777" w:rsidR="00364ABF" w:rsidRDefault="00000000">
            <w:pPr>
              <w:spacing w:after="0" w:line="240" w:lineRule="auto"/>
            </w:pPr>
            <w:r>
              <w:t>Světová a česká literatura do konce 18. stol.</w:t>
            </w:r>
          </w:p>
        </w:tc>
        <w:tc>
          <w:tcPr>
            <w:tcW w:w="4530" w:type="dxa"/>
            <w:shd w:val="clear" w:color="auto" w:fill="auto"/>
            <w:tcMar>
              <w:left w:w="93" w:type="dxa"/>
            </w:tcMar>
          </w:tcPr>
          <w:p w14:paraId="0EA2E6E3" w14:textId="77777777" w:rsidR="00364ABF" w:rsidRDefault="00000000">
            <w:pPr>
              <w:spacing w:after="0" w:line="240" w:lineRule="auto"/>
            </w:pPr>
            <w:r>
              <w:t>minimálně 2 díla</w:t>
            </w:r>
          </w:p>
        </w:tc>
      </w:tr>
      <w:tr w:rsidR="00364ABF" w14:paraId="6FF770A9" w14:textId="77777777">
        <w:tc>
          <w:tcPr>
            <w:tcW w:w="4532" w:type="dxa"/>
            <w:shd w:val="clear" w:color="auto" w:fill="auto"/>
            <w:tcMar>
              <w:left w:w="93" w:type="dxa"/>
            </w:tcMar>
          </w:tcPr>
          <w:p w14:paraId="4439350B" w14:textId="77777777" w:rsidR="00364ABF" w:rsidRDefault="00000000">
            <w:pPr>
              <w:spacing w:after="0" w:line="240" w:lineRule="auto"/>
            </w:pPr>
            <w:r>
              <w:t>Světová a česká literatura 19. století</w:t>
            </w:r>
          </w:p>
        </w:tc>
        <w:tc>
          <w:tcPr>
            <w:tcW w:w="4530" w:type="dxa"/>
            <w:shd w:val="clear" w:color="auto" w:fill="auto"/>
            <w:tcMar>
              <w:left w:w="93" w:type="dxa"/>
            </w:tcMar>
          </w:tcPr>
          <w:p w14:paraId="61B4CBB3" w14:textId="77777777" w:rsidR="00364ABF" w:rsidRDefault="00000000">
            <w:pPr>
              <w:spacing w:after="0" w:line="240" w:lineRule="auto"/>
            </w:pPr>
            <w:r>
              <w:t>minimálně 3 díla</w:t>
            </w:r>
          </w:p>
        </w:tc>
      </w:tr>
      <w:tr w:rsidR="00364ABF" w14:paraId="755B93A7" w14:textId="77777777">
        <w:tc>
          <w:tcPr>
            <w:tcW w:w="4532" w:type="dxa"/>
            <w:shd w:val="clear" w:color="auto" w:fill="auto"/>
            <w:tcMar>
              <w:left w:w="93" w:type="dxa"/>
            </w:tcMar>
          </w:tcPr>
          <w:p w14:paraId="02A9ED0C" w14:textId="77777777" w:rsidR="00364ABF" w:rsidRDefault="00000000">
            <w:pPr>
              <w:spacing w:after="0" w:line="240" w:lineRule="auto"/>
            </w:pPr>
            <w:r>
              <w:t>Světová literatura 20. a 21. století</w:t>
            </w:r>
          </w:p>
        </w:tc>
        <w:tc>
          <w:tcPr>
            <w:tcW w:w="4530" w:type="dxa"/>
            <w:shd w:val="clear" w:color="auto" w:fill="auto"/>
            <w:tcMar>
              <w:left w:w="93" w:type="dxa"/>
            </w:tcMar>
          </w:tcPr>
          <w:p w14:paraId="4BF79D55" w14:textId="77777777" w:rsidR="00364ABF" w:rsidRDefault="00000000">
            <w:pPr>
              <w:spacing w:after="0" w:line="240" w:lineRule="auto"/>
            </w:pPr>
            <w:r>
              <w:t>minimálně 4 díla</w:t>
            </w:r>
          </w:p>
        </w:tc>
      </w:tr>
      <w:tr w:rsidR="00364ABF" w14:paraId="25D9A5FC" w14:textId="77777777">
        <w:tc>
          <w:tcPr>
            <w:tcW w:w="4532" w:type="dxa"/>
            <w:shd w:val="clear" w:color="auto" w:fill="auto"/>
            <w:tcMar>
              <w:left w:w="93" w:type="dxa"/>
            </w:tcMar>
          </w:tcPr>
          <w:p w14:paraId="553C7357" w14:textId="77777777" w:rsidR="00364ABF" w:rsidRDefault="00000000">
            <w:pPr>
              <w:spacing w:after="0" w:line="240" w:lineRule="auto"/>
            </w:pPr>
            <w:r>
              <w:t>Česká literatura 20. a 21. století</w:t>
            </w:r>
          </w:p>
        </w:tc>
        <w:tc>
          <w:tcPr>
            <w:tcW w:w="4530" w:type="dxa"/>
            <w:shd w:val="clear" w:color="auto" w:fill="auto"/>
            <w:tcMar>
              <w:left w:w="93" w:type="dxa"/>
            </w:tcMar>
          </w:tcPr>
          <w:p w14:paraId="0B21AC3F" w14:textId="77777777" w:rsidR="00364ABF" w:rsidRDefault="00000000">
            <w:pPr>
              <w:spacing w:after="0" w:line="240" w:lineRule="auto"/>
            </w:pPr>
            <w:r>
              <w:t>minimálně 5 děl</w:t>
            </w:r>
          </w:p>
        </w:tc>
      </w:tr>
    </w:tbl>
    <w:p w14:paraId="29C177C2" w14:textId="77777777" w:rsidR="00364ABF" w:rsidRDefault="00000000">
      <w:pPr>
        <w:spacing w:after="0" w:line="240" w:lineRule="auto"/>
      </w:pPr>
      <w:r>
        <w:t xml:space="preserve">Nejméně dvěma tituly musí být v žákovském seznamu zastoupena próza, poezie a drama. </w:t>
      </w:r>
    </w:p>
    <w:p w14:paraId="7E1C24B1" w14:textId="77777777" w:rsidR="00364ABF" w:rsidRDefault="00000000">
      <w:pPr>
        <w:spacing w:after="0" w:line="240" w:lineRule="auto"/>
      </w:pPr>
      <w:r>
        <w:t>Od jednoho autora lze do seznamu zařadit nejvýše dvě literární díla.</w:t>
      </w:r>
    </w:p>
    <w:p w14:paraId="18B884A0" w14:textId="77777777" w:rsidR="00364ABF" w:rsidRDefault="00364ABF">
      <w:pPr>
        <w:spacing w:after="0" w:line="240" w:lineRule="auto"/>
      </w:pPr>
    </w:p>
    <w:p w14:paraId="79C4BE5F" w14:textId="77777777" w:rsidR="00364ABF" w:rsidRDefault="00000000">
      <w:pPr>
        <w:spacing w:after="0" w:line="240" w:lineRule="auto"/>
      </w:pPr>
      <w:r>
        <w:t xml:space="preserve">Žák odevzdá seznam řediteli školy nebo jím pověřené osobě do 31. března roku, v němž se maturitní </w:t>
      </w:r>
    </w:p>
    <w:p w14:paraId="0BC830F6" w14:textId="77777777" w:rsidR="00364ABF" w:rsidRDefault="00000000">
      <w:pPr>
        <w:spacing w:after="0" w:line="240" w:lineRule="auto"/>
      </w:pPr>
      <w:r>
        <w:t xml:space="preserve">zkouška koná, pro jarní zkušební období a do 30. června roku, v němž se maturitní zkouška koná, pro podzimní zkušební období. Neodevzdá-li žák do 31. 3., resp. do 30. 6. vlastní seznam literárních děl, losuje si u zkoušky z pracovních listů ke všem dílům maturitního seznamu literárních děl pro daný </w:t>
      </w:r>
      <w:r>
        <w:lastRenderedPageBreak/>
        <w:t xml:space="preserve">obor vzdělání. Stejný maturitní seznam literárních děl a kritéria platí i pro opravnou zkoušku a náhradní zkoušku. </w:t>
      </w:r>
    </w:p>
    <w:p w14:paraId="1A0AF6F4" w14:textId="77777777" w:rsidR="00364ABF" w:rsidRDefault="00364ABF">
      <w:pPr>
        <w:spacing w:after="0" w:line="240" w:lineRule="auto"/>
      </w:pPr>
    </w:p>
    <w:p w14:paraId="31B0C136" w14:textId="77777777" w:rsidR="00364ABF" w:rsidRDefault="00000000">
      <w:pPr>
        <w:spacing w:after="0" w:line="240" w:lineRule="auto"/>
      </w:pPr>
      <w:r>
        <w:t xml:space="preserve">Bezprostředně před zahájením přípravy k ústní zkoušce si žák </w:t>
      </w:r>
      <w:r>
        <w:rPr>
          <w:b/>
        </w:rPr>
        <w:t>vylosuje číslo pracovního listu</w:t>
      </w:r>
      <w:r>
        <w:t xml:space="preserve">. </w:t>
      </w:r>
    </w:p>
    <w:p w14:paraId="64F114E6" w14:textId="77777777" w:rsidR="00364ABF" w:rsidRDefault="00000000">
      <w:pPr>
        <w:spacing w:after="0" w:line="240" w:lineRule="auto"/>
      </w:pPr>
      <w:r>
        <w:t xml:space="preserve">V jednom dni nelze losovat dvakrát pracovní list ke stejnému literárnímu dílu. </w:t>
      </w:r>
    </w:p>
    <w:p w14:paraId="0FBBA50F" w14:textId="77777777" w:rsidR="00364ABF" w:rsidRDefault="00000000">
      <w:pPr>
        <w:spacing w:after="0" w:line="240" w:lineRule="auto"/>
        <w:rPr>
          <w:b/>
        </w:rPr>
      </w:pPr>
      <w:r>
        <w:rPr>
          <w:b/>
        </w:rPr>
        <w:t xml:space="preserve">Příprava k ústní zkoušce trvá 20 minut. </w:t>
      </w:r>
    </w:p>
    <w:p w14:paraId="2CB7DA56" w14:textId="77777777" w:rsidR="00364ABF" w:rsidRDefault="00000000">
      <w:pPr>
        <w:spacing w:after="0" w:line="240" w:lineRule="auto"/>
        <w:rPr>
          <w:b/>
        </w:rPr>
      </w:pPr>
      <w:r>
        <w:rPr>
          <w:b/>
        </w:rPr>
        <w:t xml:space="preserve">Ústní zkouška trvá nejdéle 15 minut. </w:t>
      </w:r>
    </w:p>
    <w:p w14:paraId="243FDD53" w14:textId="77777777" w:rsidR="00364ABF" w:rsidRDefault="00000000">
      <w:pPr>
        <w:spacing w:after="0" w:line="240" w:lineRule="auto"/>
      </w:pPr>
      <w:r>
        <w:t xml:space="preserve">Výsledek ústní zkoušky </w:t>
      </w:r>
      <w:proofErr w:type="gramStart"/>
      <w:r>
        <w:t>tvoří</w:t>
      </w:r>
      <w:proofErr w:type="gramEnd"/>
      <w:r>
        <w:t xml:space="preserve"> 60 % celkového hodnocení profilové zkoušky.</w:t>
      </w:r>
    </w:p>
    <w:p w14:paraId="411A88F4" w14:textId="77777777" w:rsidR="00364ABF" w:rsidRDefault="00364ABF">
      <w:pPr>
        <w:spacing w:after="0" w:line="240" w:lineRule="auto"/>
      </w:pPr>
    </w:p>
    <w:p w14:paraId="3204BD47" w14:textId="77777777" w:rsidR="00364ABF" w:rsidRDefault="00000000">
      <w:pPr>
        <w:spacing w:after="0" w:line="240" w:lineRule="auto"/>
      </w:pPr>
      <w:r>
        <w:t>Pro úspěšné vykonání profilové části MZ je zapotřebí úspěšně vykonat obě její části – písemnou práci i ústní zkoušku.</w:t>
      </w:r>
    </w:p>
    <w:p w14:paraId="7ADE0EF4" w14:textId="77777777" w:rsidR="00364ABF" w:rsidRDefault="00364ABF">
      <w:pPr>
        <w:spacing w:after="0" w:line="240" w:lineRule="auto"/>
      </w:pPr>
    </w:p>
    <w:p w14:paraId="33F08F64" w14:textId="77777777" w:rsidR="00364ABF" w:rsidRDefault="00000000">
      <w:pPr>
        <w:spacing w:after="0" w:line="240" w:lineRule="auto"/>
      </w:pPr>
      <w:r>
        <w:t>Kralupy nad Vltavou 31. 8. 2023</w:t>
      </w:r>
      <w:r>
        <w:tab/>
      </w:r>
      <w:r>
        <w:tab/>
      </w:r>
      <w:r>
        <w:tab/>
        <w:t xml:space="preserve">RNDr. A. Plecháček v. r. </w:t>
      </w:r>
    </w:p>
    <w:p w14:paraId="2EB9C6C5" w14:textId="77777777" w:rsidR="00364ABF" w:rsidRDefault="00000000">
      <w:pPr>
        <w:spacing w:after="0" w:line="240" w:lineRule="auto"/>
      </w:pPr>
      <w:r>
        <w:t xml:space="preserve">                                                                                                ředitel školy</w:t>
      </w:r>
    </w:p>
    <w:sectPr w:rsidR="00364ABF">
      <w:headerReference w:type="default" r:id="rId7"/>
      <w:pgSz w:w="11906" w:h="16838"/>
      <w:pgMar w:top="2389" w:right="1417" w:bottom="1417" w:left="1417" w:header="57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AEAB" w14:textId="77777777" w:rsidR="00C769F5" w:rsidRDefault="00C769F5">
      <w:pPr>
        <w:spacing w:after="0" w:line="240" w:lineRule="auto"/>
      </w:pPr>
      <w:r>
        <w:separator/>
      </w:r>
    </w:p>
  </w:endnote>
  <w:endnote w:type="continuationSeparator" w:id="0">
    <w:p w14:paraId="79F6CFFA" w14:textId="77777777" w:rsidR="00C769F5" w:rsidRDefault="00C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8AC1" w14:textId="77777777" w:rsidR="00C769F5" w:rsidRDefault="00C769F5">
      <w:pPr>
        <w:spacing w:after="0" w:line="240" w:lineRule="auto"/>
      </w:pPr>
      <w:r>
        <w:separator/>
      </w:r>
    </w:p>
  </w:footnote>
  <w:footnote w:type="continuationSeparator" w:id="0">
    <w:p w14:paraId="00A004BA" w14:textId="77777777" w:rsidR="00C769F5" w:rsidRDefault="00C7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27DD" w14:textId="77777777" w:rsidR="00364ABF" w:rsidRDefault="00000000">
    <w:pPr>
      <w:pBdr>
        <w:top w:val="nil"/>
        <w:left w:val="nil"/>
        <w:bottom w:val="nil"/>
        <w:right w:val="nil"/>
        <w:between w:val="nil"/>
      </w:pBdr>
      <w:spacing w:after="60"/>
      <w:ind w:left="851"/>
    </w:pPr>
    <w:r>
      <w:t>Dvořákovo gymnázium Kralupy nad Vltavou,</w:t>
    </w:r>
    <w:r>
      <w:rPr>
        <w:noProof/>
      </w:rPr>
      <w:drawing>
        <wp:anchor distT="0" distB="101600" distL="114935" distR="114935" simplePos="0" relativeHeight="251658240" behindDoc="0" locked="0" layoutInCell="1" hidden="0" allowOverlap="1" wp14:anchorId="125B3086" wp14:editId="4F61378E">
          <wp:simplePos x="0" y="0"/>
          <wp:positionH relativeFrom="column">
            <wp:posOffset>8257</wp:posOffset>
          </wp:positionH>
          <wp:positionV relativeFrom="paragraph">
            <wp:posOffset>22225</wp:posOffset>
          </wp:positionV>
          <wp:extent cx="388620" cy="514350"/>
          <wp:effectExtent l="0" t="0" r="0" b="0"/>
          <wp:wrapSquare wrapText="bothSides" distT="0" distB="101600" distL="114935" distR="114935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292D04" w14:textId="77777777" w:rsidR="00364ABF" w:rsidRDefault="00000000">
    <w:pPr>
      <w:pBdr>
        <w:top w:val="nil"/>
        <w:left w:val="nil"/>
        <w:bottom w:val="nil"/>
        <w:right w:val="nil"/>
        <w:between w:val="nil"/>
      </w:pBdr>
      <w:spacing w:after="60"/>
      <w:ind w:left="851"/>
    </w:pPr>
    <w:r>
      <w:t>příspěvková organizace,</w:t>
    </w:r>
  </w:p>
  <w:p w14:paraId="64B0C34D" w14:textId="77777777" w:rsidR="00364ABF" w:rsidRDefault="00000000">
    <w:pPr>
      <w:pBdr>
        <w:top w:val="nil"/>
        <w:left w:val="nil"/>
        <w:bottom w:val="nil"/>
        <w:right w:val="nil"/>
        <w:between w:val="nil"/>
      </w:pBdr>
      <w:spacing w:after="60"/>
      <w:ind w:left="851"/>
    </w:pPr>
    <w:r>
      <w:t>Dvořákovo nám. 800/9, 278 01 Kralupy nad Vltavou</w:t>
    </w:r>
  </w:p>
  <w:p w14:paraId="6C413A6F" w14:textId="77777777" w:rsidR="00364ABF" w:rsidRDefault="00364ABF">
    <w:pPr>
      <w:pBdr>
        <w:bottom w:val="single" w:sz="6" w:space="1" w:color="000001"/>
      </w:pBdr>
      <w:jc w:val="center"/>
      <w:rPr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6250"/>
    <w:multiLevelType w:val="multilevel"/>
    <w:tmpl w:val="AF969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94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BF"/>
    <w:rsid w:val="00364ABF"/>
    <w:rsid w:val="00C769F5"/>
    <w:rsid w:val="00F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DD28"/>
  <w15:docId w15:val="{862C2C13-FB1A-49E9-B330-3BA56DEB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9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2</cp:revision>
  <dcterms:created xsi:type="dcterms:W3CDTF">2023-10-04T18:54:00Z</dcterms:created>
  <dcterms:modified xsi:type="dcterms:W3CDTF">2023-10-04T18:54:00Z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ScaleCrop">
    <vt:lpwstr>false</vt:lpwstr>
  </property>
  <property fmtid="{D5CDD505-2E9C-101B-9397-08002B2CF9AE}" pid="4" name="Company">
    <vt:lpwstr>Dvořákovo Gymnázium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